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r>
        <w:rPr>
          <w:rFonts w:hint="eastAsia"/>
          <w:sz w:val="32"/>
          <w:szCs w:val="32"/>
        </w:rPr>
        <w:t xml:space="preserve">附表：     </w:t>
      </w:r>
    </w:p>
    <w:p>
      <w:pPr>
        <w:ind w:firstLine="1446" w:firstLineChars="400"/>
        <w:rPr>
          <w:rFonts w:hint="eastAsia"/>
          <w:b/>
          <w:bCs/>
          <w:sz w:val="36"/>
          <w:szCs w:val="36"/>
        </w:rPr>
      </w:pPr>
      <w:bookmarkStart w:id="0" w:name="_GoBack"/>
      <w:r>
        <w:rPr>
          <w:b/>
          <w:bCs/>
          <w:sz w:val="36"/>
          <w:szCs w:val="36"/>
        </w:rPr>
        <w:fldChar w:fldCharType="begin"/>
      </w:r>
      <w:r>
        <w:rPr>
          <w:b/>
          <w:bCs/>
          <w:sz w:val="36"/>
          <w:szCs w:val="36"/>
        </w:rPr>
        <w:instrText xml:space="preserve">ADDIN CNKISM.UserStyle</w:instrText>
      </w:r>
      <w:r>
        <w:rPr>
          <w:b/>
          <w:bCs/>
          <w:sz w:val="36"/>
          <w:szCs w:val="36"/>
        </w:rPr>
        <w:fldChar w:fldCharType="separate"/>
      </w:r>
      <w:r>
        <w:rPr>
          <w:b/>
          <w:bCs/>
          <w:sz w:val="36"/>
          <w:szCs w:val="36"/>
        </w:rPr>
        <w:fldChar w:fldCharType="end"/>
      </w:r>
      <w:r>
        <w:rPr>
          <w:rFonts w:hint="eastAsia"/>
          <w:b/>
          <w:bCs/>
          <w:sz w:val="36"/>
          <w:szCs w:val="36"/>
        </w:rPr>
        <w:t>琼台师范学院学生自动退学处理申报表</w:t>
      </w:r>
    </w:p>
    <w:bookmarkEnd w:id="0"/>
    <w:p>
      <w:pPr>
        <w:ind w:firstLine="480" w:firstLineChars="200"/>
        <w:rPr>
          <w:rFonts w:hint="eastAsia"/>
          <w:sz w:val="24"/>
        </w:rPr>
      </w:pPr>
    </w:p>
    <w:p>
      <w:pPr>
        <w:ind w:firstLine="240" w:firstLineChars="100"/>
        <w:rPr>
          <w:rFonts w:hint="eastAsia"/>
          <w:sz w:val="24"/>
        </w:rPr>
      </w:pPr>
      <w:r>
        <w:rPr>
          <w:rFonts w:hint="eastAsia"/>
          <w:sz w:val="24"/>
        </w:rPr>
        <w:t>学院（盖章）：         填报人：                时间：   年   月   日</w:t>
      </w:r>
    </w:p>
    <w:p>
      <w:pPr>
        <w:ind w:firstLine="480" w:firstLineChars="200"/>
        <w:rPr>
          <w:rFonts w:hint="eastAsia"/>
          <w:sz w:val="24"/>
        </w:rPr>
      </w:pPr>
    </w:p>
    <w:tbl>
      <w:tblPr>
        <w:tblStyle w:val="2"/>
        <w:tblW w:w="0" w:type="auto"/>
        <w:tblInd w:w="93" w:type="dxa"/>
        <w:tblLayout w:type="fixed"/>
        <w:tblCellMar>
          <w:top w:w="0" w:type="dxa"/>
          <w:left w:w="108" w:type="dxa"/>
          <w:bottom w:w="0" w:type="dxa"/>
          <w:right w:w="108" w:type="dxa"/>
        </w:tblCellMar>
      </w:tblPr>
      <w:tblGrid>
        <w:gridCol w:w="1100"/>
        <w:gridCol w:w="1795"/>
        <w:gridCol w:w="755"/>
        <w:gridCol w:w="690"/>
        <w:gridCol w:w="1280"/>
        <w:gridCol w:w="3395"/>
      </w:tblGrid>
      <w:tr>
        <w:tblPrEx>
          <w:tblCellMar>
            <w:top w:w="0" w:type="dxa"/>
            <w:left w:w="108" w:type="dxa"/>
            <w:bottom w:w="0" w:type="dxa"/>
            <w:right w:w="108" w:type="dxa"/>
          </w:tblCellMar>
        </w:tblPrEx>
        <w:trPr>
          <w:trHeight w:val="549"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sz w:val="24"/>
              </w:rPr>
              <w:t>姓名</w:t>
            </w:r>
          </w:p>
        </w:tc>
        <w:tc>
          <w:tcPr>
            <w:tcW w:w="1795" w:type="dxa"/>
            <w:tcBorders>
              <w:top w:val="single" w:color="auto" w:sz="4" w:space="0"/>
              <w:left w:val="nil"/>
              <w:bottom w:val="single" w:color="auto" w:sz="4" w:space="0"/>
              <w:right w:val="single" w:color="auto" w:sz="4" w:space="0"/>
            </w:tcBorders>
            <w:shd w:val="clear" w:color="FFFFFF" w:fill="FFFFFF"/>
            <w:vAlign w:val="center"/>
          </w:tcPr>
          <w:p>
            <w:pPr>
              <w:jc w:val="center"/>
              <w:rPr>
                <w:rFonts w:hint="eastAsia"/>
                <w:sz w:val="24"/>
              </w:rPr>
            </w:pPr>
          </w:p>
        </w:tc>
        <w:tc>
          <w:tcPr>
            <w:tcW w:w="755" w:type="dxa"/>
            <w:tcBorders>
              <w:top w:val="single" w:color="auto" w:sz="4" w:space="0"/>
              <w:left w:val="nil"/>
              <w:bottom w:val="single" w:color="auto" w:sz="4" w:space="0"/>
              <w:right w:val="single" w:color="auto" w:sz="4" w:space="0"/>
            </w:tcBorders>
            <w:vAlign w:val="center"/>
          </w:tcPr>
          <w:p>
            <w:pPr>
              <w:jc w:val="center"/>
              <w:rPr>
                <w:rFonts w:hint="eastAsia"/>
                <w:sz w:val="24"/>
              </w:rPr>
            </w:pPr>
            <w:r>
              <w:rPr>
                <w:rFonts w:hint="eastAsia"/>
                <w:sz w:val="24"/>
              </w:rPr>
              <w:t>性别</w:t>
            </w:r>
          </w:p>
        </w:tc>
        <w:tc>
          <w:tcPr>
            <w:tcW w:w="690" w:type="dxa"/>
            <w:tcBorders>
              <w:top w:val="single" w:color="auto" w:sz="4" w:space="0"/>
              <w:left w:val="nil"/>
              <w:bottom w:val="single" w:color="auto" w:sz="4" w:space="0"/>
              <w:right w:val="single" w:color="auto" w:sz="4" w:space="0"/>
            </w:tcBorders>
            <w:vAlign w:val="center"/>
          </w:tcPr>
          <w:p>
            <w:pPr>
              <w:jc w:val="center"/>
              <w:rPr>
                <w:rFonts w:hint="eastAsia"/>
                <w:sz w:val="24"/>
              </w:rPr>
            </w:pPr>
            <w:r>
              <w:rPr>
                <w:rFonts w:hint="eastAsia"/>
                <w:sz w:val="24"/>
              </w:rPr>
              <w:t>　</w:t>
            </w:r>
          </w:p>
        </w:tc>
        <w:tc>
          <w:tcPr>
            <w:tcW w:w="1280" w:type="dxa"/>
            <w:tcBorders>
              <w:top w:val="single" w:color="auto" w:sz="4" w:space="0"/>
              <w:left w:val="nil"/>
              <w:bottom w:val="single" w:color="auto" w:sz="4" w:space="0"/>
              <w:right w:val="single" w:color="auto" w:sz="4" w:space="0"/>
            </w:tcBorders>
            <w:vAlign w:val="center"/>
          </w:tcPr>
          <w:p>
            <w:pPr>
              <w:jc w:val="center"/>
              <w:rPr>
                <w:rFonts w:hint="eastAsia"/>
                <w:sz w:val="24"/>
              </w:rPr>
            </w:pPr>
            <w:r>
              <w:rPr>
                <w:rFonts w:hint="eastAsia"/>
                <w:sz w:val="24"/>
              </w:rPr>
              <w:t>学号</w:t>
            </w:r>
          </w:p>
        </w:tc>
        <w:tc>
          <w:tcPr>
            <w:tcW w:w="3395" w:type="dxa"/>
            <w:tcBorders>
              <w:top w:val="single" w:color="auto" w:sz="4" w:space="0"/>
              <w:left w:val="nil"/>
              <w:bottom w:val="single" w:color="auto" w:sz="4" w:space="0"/>
              <w:right w:val="single" w:color="auto" w:sz="4" w:space="0"/>
            </w:tcBorders>
            <w:vAlign w:val="center"/>
          </w:tcPr>
          <w:p>
            <w:pPr>
              <w:ind w:firstLine="480" w:firstLineChars="200"/>
              <w:rPr>
                <w:rFonts w:ascii="宋体" w:hAnsi="宋体" w:cs="宋体"/>
                <w:sz w:val="24"/>
              </w:rPr>
            </w:pPr>
          </w:p>
        </w:tc>
      </w:tr>
      <w:tr>
        <w:tblPrEx>
          <w:tblCellMar>
            <w:top w:w="0" w:type="dxa"/>
            <w:left w:w="108" w:type="dxa"/>
            <w:bottom w:w="0" w:type="dxa"/>
            <w:right w:w="108" w:type="dxa"/>
          </w:tblCellMar>
        </w:tblPrEx>
        <w:trPr>
          <w:trHeight w:val="420" w:hRule="atLeast"/>
        </w:trPr>
        <w:tc>
          <w:tcPr>
            <w:tcW w:w="110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sz w:val="24"/>
              </w:rPr>
              <w:t>班级</w:t>
            </w:r>
          </w:p>
        </w:tc>
        <w:tc>
          <w:tcPr>
            <w:tcW w:w="3240" w:type="dxa"/>
            <w:gridSpan w:val="3"/>
            <w:tcBorders>
              <w:top w:val="single" w:color="auto" w:sz="4" w:space="0"/>
              <w:left w:val="nil"/>
              <w:bottom w:val="single" w:color="auto" w:sz="4" w:space="0"/>
              <w:right w:val="single" w:color="000000" w:sz="4" w:space="0"/>
            </w:tcBorders>
            <w:vAlign w:val="center"/>
          </w:tcPr>
          <w:p>
            <w:pPr>
              <w:jc w:val="center"/>
              <w:rPr>
                <w:rFonts w:ascii="宋体" w:hAnsi="宋体" w:cs="宋体"/>
                <w:sz w:val="24"/>
              </w:rPr>
            </w:pPr>
          </w:p>
        </w:tc>
        <w:tc>
          <w:tcPr>
            <w:tcW w:w="128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sz w:val="24"/>
              </w:rPr>
              <w:t>联系方式</w:t>
            </w:r>
          </w:p>
        </w:tc>
        <w:tc>
          <w:tcPr>
            <w:tcW w:w="3395" w:type="dxa"/>
            <w:tcBorders>
              <w:top w:val="nil"/>
              <w:left w:val="nil"/>
              <w:bottom w:val="single" w:color="auto" w:sz="4" w:space="0"/>
              <w:right w:val="single" w:color="auto" w:sz="4" w:space="0"/>
            </w:tcBorders>
            <w:vAlign w:val="center"/>
          </w:tcPr>
          <w:p>
            <w:pPr>
              <w:ind w:firstLine="480" w:firstLineChars="200"/>
              <w:rPr>
                <w:rFonts w:ascii="宋体" w:hAnsi="宋体" w:cs="宋体"/>
                <w:sz w:val="24"/>
              </w:rPr>
            </w:pPr>
          </w:p>
        </w:tc>
      </w:tr>
      <w:tr>
        <w:tblPrEx>
          <w:tblCellMar>
            <w:top w:w="0" w:type="dxa"/>
            <w:left w:w="108" w:type="dxa"/>
            <w:bottom w:w="0" w:type="dxa"/>
            <w:right w:w="108" w:type="dxa"/>
          </w:tblCellMar>
        </w:tblPrEx>
        <w:trPr>
          <w:trHeight w:val="420" w:hRule="atLeast"/>
        </w:trPr>
        <w:tc>
          <w:tcPr>
            <w:tcW w:w="110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sz w:val="24"/>
              </w:rPr>
              <w:t>生源地</w:t>
            </w:r>
          </w:p>
        </w:tc>
        <w:tc>
          <w:tcPr>
            <w:tcW w:w="3240" w:type="dxa"/>
            <w:gridSpan w:val="3"/>
            <w:tcBorders>
              <w:top w:val="single" w:color="auto" w:sz="4" w:space="0"/>
              <w:left w:val="nil"/>
              <w:bottom w:val="single" w:color="auto" w:sz="4" w:space="0"/>
              <w:right w:val="single" w:color="000000" w:sz="4" w:space="0"/>
            </w:tcBorders>
            <w:vAlign w:val="center"/>
          </w:tcPr>
          <w:p>
            <w:pPr>
              <w:jc w:val="center"/>
              <w:rPr>
                <w:rFonts w:ascii="宋体" w:hAnsi="宋体" w:cs="宋体"/>
                <w:sz w:val="24"/>
              </w:rPr>
            </w:pPr>
          </w:p>
        </w:tc>
        <w:tc>
          <w:tcPr>
            <w:tcW w:w="128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sz w:val="24"/>
              </w:rPr>
              <w:t>身份证号</w:t>
            </w:r>
          </w:p>
        </w:tc>
        <w:tc>
          <w:tcPr>
            <w:tcW w:w="3395" w:type="dxa"/>
            <w:tcBorders>
              <w:top w:val="nil"/>
              <w:left w:val="nil"/>
              <w:bottom w:val="single" w:color="auto" w:sz="4" w:space="0"/>
              <w:right w:val="single" w:color="auto" w:sz="4" w:space="0"/>
            </w:tcBorders>
            <w:vAlign w:val="center"/>
          </w:tcPr>
          <w:p>
            <w:pPr>
              <w:ind w:firstLine="480" w:firstLineChars="200"/>
              <w:rPr>
                <w:rFonts w:ascii="宋体" w:hAnsi="宋体" w:cs="宋体"/>
                <w:sz w:val="24"/>
              </w:rPr>
            </w:pPr>
          </w:p>
        </w:tc>
      </w:tr>
      <w:tr>
        <w:tblPrEx>
          <w:tblCellMar>
            <w:top w:w="0" w:type="dxa"/>
            <w:left w:w="108" w:type="dxa"/>
            <w:bottom w:w="0" w:type="dxa"/>
            <w:right w:w="108" w:type="dxa"/>
          </w:tblCellMar>
        </w:tblPrEx>
        <w:trPr>
          <w:trHeight w:val="675" w:hRule="atLeast"/>
        </w:trPr>
        <w:tc>
          <w:tcPr>
            <w:tcW w:w="110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sz w:val="24"/>
              </w:rPr>
              <w:t>家庭通讯地址</w:t>
            </w:r>
          </w:p>
        </w:tc>
        <w:tc>
          <w:tcPr>
            <w:tcW w:w="3240" w:type="dxa"/>
            <w:gridSpan w:val="3"/>
            <w:tcBorders>
              <w:top w:val="single" w:color="auto" w:sz="4" w:space="0"/>
              <w:left w:val="nil"/>
              <w:bottom w:val="single" w:color="auto" w:sz="4" w:space="0"/>
              <w:right w:val="single" w:color="000000" w:sz="4" w:space="0"/>
            </w:tcBorders>
            <w:vAlign w:val="center"/>
          </w:tcPr>
          <w:p>
            <w:pPr>
              <w:ind w:firstLine="480" w:firstLineChars="200"/>
              <w:jc w:val="left"/>
              <w:rPr>
                <w:rFonts w:hint="eastAsia" w:ascii="宋体" w:hAnsi="宋体" w:cs="宋体"/>
                <w:sz w:val="24"/>
              </w:rPr>
            </w:pPr>
          </w:p>
        </w:tc>
        <w:tc>
          <w:tcPr>
            <w:tcW w:w="128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sz w:val="24"/>
              </w:rPr>
              <w:t>联系电话</w:t>
            </w:r>
          </w:p>
        </w:tc>
        <w:tc>
          <w:tcPr>
            <w:tcW w:w="3395" w:type="dxa"/>
            <w:tcBorders>
              <w:top w:val="nil"/>
              <w:left w:val="nil"/>
              <w:bottom w:val="single" w:color="auto" w:sz="4" w:space="0"/>
              <w:right w:val="single" w:color="auto" w:sz="4" w:space="0"/>
            </w:tcBorders>
            <w:vAlign w:val="center"/>
          </w:tcPr>
          <w:p>
            <w:pPr>
              <w:rPr>
                <w:rFonts w:ascii="宋体" w:hAnsi="宋体" w:cs="宋体"/>
                <w:sz w:val="24"/>
              </w:rPr>
            </w:pPr>
          </w:p>
        </w:tc>
      </w:tr>
      <w:tr>
        <w:tblPrEx>
          <w:tblCellMar>
            <w:top w:w="0" w:type="dxa"/>
            <w:left w:w="108" w:type="dxa"/>
            <w:bottom w:w="0" w:type="dxa"/>
            <w:right w:w="108" w:type="dxa"/>
          </w:tblCellMar>
        </w:tblPrEx>
        <w:trPr>
          <w:trHeight w:val="1470" w:hRule="atLeast"/>
        </w:trPr>
        <w:tc>
          <w:tcPr>
            <w:tcW w:w="110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rPr>
              <w:t>拟作</w:t>
            </w:r>
            <w:r>
              <w:rPr>
                <w:rFonts w:hint="eastAsia"/>
              </w:rPr>
              <w:br w:type="textWrapping"/>
            </w:r>
            <w:r>
              <w:rPr>
                <w:rFonts w:hint="eastAsia"/>
              </w:rPr>
              <w:t>自动</w:t>
            </w:r>
            <w:r>
              <w:rPr>
                <w:rFonts w:hint="eastAsia"/>
              </w:rPr>
              <w:br w:type="textWrapping"/>
            </w:r>
            <w:r>
              <w:rPr>
                <w:rFonts w:hint="eastAsia"/>
              </w:rPr>
              <w:t>退学</w:t>
            </w:r>
            <w:r>
              <w:rPr>
                <w:rFonts w:hint="eastAsia"/>
              </w:rPr>
              <w:br w:type="textWrapping"/>
            </w:r>
            <w:r>
              <w:rPr>
                <w:rFonts w:hint="eastAsia"/>
              </w:rPr>
              <w:t>处理</w:t>
            </w:r>
            <w:r>
              <w:rPr>
                <w:rFonts w:hint="eastAsia"/>
              </w:rPr>
              <w:br w:type="textWrapping"/>
            </w:r>
            <w:r>
              <w:rPr>
                <w:rFonts w:hint="eastAsia"/>
              </w:rPr>
              <w:t>原因</w:t>
            </w:r>
          </w:p>
        </w:tc>
        <w:tc>
          <w:tcPr>
            <w:tcW w:w="7915" w:type="dxa"/>
            <w:gridSpan w:val="5"/>
            <w:tcBorders>
              <w:top w:val="single" w:color="auto" w:sz="4" w:space="0"/>
              <w:left w:val="nil"/>
              <w:bottom w:val="single" w:color="auto" w:sz="4" w:space="0"/>
              <w:right w:val="single" w:color="000000" w:sz="4" w:space="0"/>
            </w:tcBorders>
            <w:vAlign w:val="center"/>
          </w:tcPr>
          <w:p>
            <w:pPr>
              <w:ind w:firstLine="315" w:firstLineChars="150"/>
              <w:rPr>
                <w:rFonts w:hint="eastAsia" w:ascii="宋体" w:hAnsi="宋体" w:cs="宋体"/>
                <w:kern w:val="0"/>
                <w:szCs w:val="21"/>
              </w:rPr>
            </w:pPr>
            <w:r>
              <w:rPr>
                <w:rFonts w:hint="eastAsia" w:ascii="宋体" w:hAnsi="宋体" w:cs="宋体"/>
                <w:kern w:val="0"/>
                <w:szCs w:val="21"/>
              </w:rPr>
              <w:t>经多方面了解，该生属下列原因中的第    种。</w:t>
            </w:r>
          </w:p>
          <w:p>
            <w:pPr>
              <w:ind w:firstLine="315" w:firstLineChars="150"/>
              <w:rPr>
                <w:rFonts w:hint="eastAsia"/>
              </w:rPr>
            </w:pPr>
            <w:r>
              <w:rPr>
                <w:rFonts w:hint="eastAsia" w:ascii="宋体" w:hAnsi="宋体" w:cs="宋体"/>
                <w:kern w:val="0"/>
                <w:szCs w:val="21"/>
              </w:rPr>
              <w:t>（1）</w:t>
            </w:r>
            <w:r>
              <w:rPr>
                <w:rFonts w:hint="eastAsia" w:ascii="宋体" w:hAnsi="宋体" w:cs="宋体"/>
                <w:color w:val="000000"/>
                <w:kern w:val="0"/>
                <w:sz w:val="20"/>
                <w:szCs w:val="20"/>
              </w:rPr>
              <w:t>基础较弱、厌学；（2）高考成绩不理想，回原籍复读高补；（3）专业兴趣不浓；（4）经济困难 外出就业；（5）不适应校园生活；（6）身体疾病；（7）出国；（8）其它。</w:t>
            </w:r>
          </w:p>
          <w:p>
            <w:pPr>
              <w:rPr>
                <w:rFonts w:ascii="宋体" w:hAnsi="宋体" w:cs="宋体"/>
                <w:sz w:val="24"/>
              </w:rPr>
            </w:pPr>
            <w:r>
              <w:rPr>
                <w:rFonts w:hint="eastAsia"/>
              </w:rPr>
              <w:t xml:space="preserve">                                             班主任：　</w:t>
            </w:r>
          </w:p>
        </w:tc>
      </w:tr>
      <w:tr>
        <w:tblPrEx>
          <w:tblCellMar>
            <w:top w:w="0" w:type="dxa"/>
            <w:left w:w="108" w:type="dxa"/>
            <w:bottom w:w="0" w:type="dxa"/>
            <w:right w:w="108" w:type="dxa"/>
          </w:tblCellMar>
        </w:tblPrEx>
        <w:trPr>
          <w:trHeight w:val="2607" w:hRule="atLeast"/>
        </w:trPr>
        <w:tc>
          <w:tcPr>
            <w:tcW w:w="110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rPr>
              <w:t>拟作</w:t>
            </w:r>
            <w:r>
              <w:rPr>
                <w:rFonts w:hint="eastAsia"/>
              </w:rPr>
              <w:br w:type="textWrapping"/>
            </w:r>
            <w:r>
              <w:rPr>
                <w:rFonts w:hint="eastAsia"/>
              </w:rPr>
              <w:t>处理</w:t>
            </w:r>
            <w:r>
              <w:rPr>
                <w:rFonts w:hint="eastAsia"/>
              </w:rPr>
              <w:br w:type="textWrapping"/>
            </w:r>
            <w:r>
              <w:rPr>
                <w:rFonts w:hint="eastAsia"/>
              </w:rPr>
              <w:t>之前</w:t>
            </w:r>
            <w:r>
              <w:rPr>
                <w:rFonts w:hint="eastAsia"/>
              </w:rPr>
              <w:br w:type="textWrapping"/>
            </w:r>
            <w:r>
              <w:rPr>
                <w:rFonts w:hint="eastAsia"/>
              </w:rPr>
              <w:t>干预</w:t>
            </w:r>
            <w:r>
              <w:rPr>
                <w:rFonts w:hint="eastAsia"/>
              </w:rPr>
              <w:br w:type="textWrapping"/>
            </w:r>
            <w:r>
              <w:rPr>
                <w:rFonts w:hint="eastAsia"/>
              </w:rPr>
              <w:t>情况</w:t>
            </w:r>
          </w:p>
        </w:tc>
        <w:tc>
          <w:tcPr>
            <w:tcW w:w="7915" w:type="dxa"/>
            <w:gridSpan w:val="5"/>
            <w:tcBorders>
              <w:top w:val="single" w:color="auto" w:sz="4" w:space="0"/>
              <w:left w:val="nil"/>
              <w:bottom w:val="single" w:color="auto" w:sz="4" w:space="0"/>
              <w:right w:val="single" w:color="000000" w:sz="4" w:space="0"/>
            </w:tcBorders>
          </w:tcPr>
          <w:p>
            <w:pPr>
              <w:ind w:firstLine="400" w:firstLineChars="200"/>
              <w:rPr>
                <w:rFonts w:hint="eastAsia"/>
                <w:sz w:val="20"/>
                <w:szCs w:val="20"/>
              </w:rPr>
            </w:pPr>
          </w:p>
          <w:p>
            <w:pPr>
              <w:ind w:firstLine="400" w:firstLineChars="200"/>
              <w:rPr>
                <w:rFonts w:hint="eastAsia"/>
                <w:sz w:val="20"/>
                <w:szCs w:val="20"/>
              </w:rPr>
            </w:pPr>
          </w:p>
          <w:p>
            <w:pPr>
              <w:ind w:firstLine="400" w:firstLineChars="200"/>
              <w:rPr>
                <w:rFonts w:hint="eastAsia"/>
                <w:sz w:val="20"/>
                <w:szCs w:val="20"/>
              </w:rPr>
            </w:pPr>
          </w:p>
          <w:p>
            <w:pPr>
              <w:ind w:firstLine="400" w:firstLineChars="200"/>
              <w:rPr>
                <w:rFonts w:hint="eastAsia"/>
                <w:sz w:val="20"/>
                <w:szCs w:val="20"/>
              </w:rPr>
            </w:pPr>
          </w:p>
          <w:p>
            <w:pPr>
              <w:ind w:firstLine="400" w:firstLineChars="200"/>
              <w:rPr>
                <w:rFonts w:hint="eastAsia"/>
                <w:sz w:val="20"/>
                <w:szCs w:val="20"/>
              </w:rPr>
            </w:pPr>
          </w:p>
          <w:p>
            <w:pPr>
              <w:ind w:firstLine="400" w:firstLineChars="200"/>
              <w:rPr>
                <w:rFonts w:hint="eastAsia"/>
                <w:sz w:val="20"/>
                <w:szCs w:val="20"/>
              </w:rPr>
            </w:pPr>
          </w:p>
          <w:p>
            <w:pPr>
              <w:ind w:firstLine="400" w:firstLineChars="200"/>
              <w:rPr>
                <w:rFonts w:hint="eastAsia"/>
                <w:sz w:val="20"/>
                <w:szCs w:val="20"/>
              </w:rPr>
            </w:pPr>
          </w:p>
          <w:p>
            <w:pPr>
              <w:ind w:firstLine="1680" w:firstLineChars="800"/>
              <w:rPr>
                <w:rFonts w:ascii="宋体" w:hAnsi="宋体" w:cs="宋体"/>
                <w:sz w:val="20"/>
                <w:szCs w:val="20"/>
              </w:rPr>
            </w:pPr>
            <w:r>
              <w:rPr>
                <w:rFonts w:hint="eastAsia"/>
              </w:rPr>
              <w:t xml:space="preserve"> 班主任：               分管辅导员：</w:t>
            </w:r>
            <w:r>
              <w:rPr>
                <w:rFonts w:hint="eastAsia"/>
                <w:sz w:val="20"/>
                <w:szCs w:val="20"/>
              </w:rPr>
              <w:t xml:space="preserve">                                 </w:t>
            </w:r>
          </w:p>
        </w:tc>
      </w:tr>
      <w:tr>
        <w:tblPrEx>
          <w:tblCellMar>
            <w:top w:w="0" w:type="dxa"/>
            <w:left w:w="108" w:type="dxa"/>
            <w:bottom w:w="0" w:type="dxa"/>
            <w:right w:w="108" w:type="dxa"/>
          </w:tblCellMar>
        </w:tblPrEx>
        <w:trPr>
          <w:trHeight w:val="2673" w:hRule="atLeast"/>
        </w:trPr>
        <w:tc>
          <w:tcPr>
            <w:tcW w:w="110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rPr>
              <w:t>符合</w:t>
            </w:r>
            <w:r>
              <w:rPr>
                <w:rFonts w:hint="eastAsia"/>
              </w:rPr>
              <w:br w:type="textWrapping"/>
            </w:r>
            <w:r>
              <w:rPr>
                <w:rFonts w:hint="eastAsia"/>
              </w:rPr>
              <w:t>退学</w:t>
            </w:r>
            <w:r>
              <w:rPr>
                <w:rFonts w:hint="eastAsia"/>
              </w:rPr>
              <w:br w:type="textWrapping"/>
            </w:r>
            <w:r>
              <w:rPr>
                <w:rFonts w:hint="eastAsia"/>
              </w:rPr>
              <w:t>处理</w:t>
            </w:r>
            <w:r>
              <w:rPr>
                <w:rFonts w:hint="eastAsia"/>
              </w:rPr>
              <w:br w:type="textWrapping"/>
            </w:r>
            <w:r>
              <w:rPr>
                <w:rFonts w:hint="eastAsia"/>
              </w:rPr>
              <w:t>条款</w:t>
            </w:r>
          </w:p>
        </w:tc>
        <w:tc>
          <w:tcPr>
            <w:tcW w:w="7915" w:type="dxa"/>
            <w:gridSpan w:val="5"/>
            <w:tcBorders>
              <w:top w:val="single" w:color="auto" w:sz="4" w:space="0"/>
              <w:left w:val="nil"/>
              <w:bottom w:val="single" w:color="auto" w:sz="4" w:space="0"/>
              <w:right w:val="single" w:color="000000" w:sz="4" w:space="0"/>
            </w:tcBorders>
            <w:vAlign w:val="bottom"/>
          </w:tcPr>
          <w:p>
            <w:pPr>
              <w:spacing w:after="240"/>
              <w:rPr>
                <w:rFonts w:ascii="宋体" w:hAnsi="宋体" w:cs="宋体"/>
                <w:sz w:val="24"/>
              </w:rPr>
            </w:pPr>
            <w:r>
              <w:rPr>
                <w:rFonts w:hint="eastAsia"/>
              </w:rPr>
              <w:t xml:space="preserve">    属下列情况中的 第   款。</w:t>
            </w:r>
            <w:r>
              <w:rPr>
                <w:rFonts w:hint="eastAsia"/>
              </w:rPr>
              <w:br w:type="textWrapping"/>
            </w:r>
            <w:r>
              <w:rPr>
                <w:rFonts w:hint="eastAsia"/>
              </w:rPr>
              <w:br w:type="textWrapping"/>
            </w:r>
            <w:r>
              <w:rPr>
                <w:rFonts w:hint="eastAsia"/>
                <w:sz w:val="20"/>
                <w:szCs w:val="20"/>
              </w:rPr>
              <w:t>（1）学业成绩未达到学校要求或者在学校规定的学习年限内未完成学业的；</w:t>
            </w:r>
            <w:r>
              <w:rPr>
                <w:rFonts w:hint="eastAsia"/>
                <w:sz w:val="20"/>
                <w:szCs w:val="20"/>
              </w:rPr>
              <w:br w:type="textWrapping"/>
            </w:r>
            <w:r>
              <w:rPr>
                <w:rFonts w:hint="eastAsia"/>
                <w:sz w:val="20"/>
                <w:szCs w:val="20"/>
              </w:rPr>
              <w:t>（2）休学、保留学籍期满，在学校规定期限内未提出复学申请或者申请复学经复查不合格的；</w:t>
            </w:r>
            <w:r>
              <w:rPr>
                <w:rFonts w:hint="eastAsia"/>
                <w:sz w:val="20"/>
                <w:szCs w:val="20"/>
              </w:rPr>
              <w:br w:type="textWrapping"/>
            </w:r>
            <w:r>
              <w:rPr>
                <w:rFonts w:hint="eastAsia"/>
                <w:sz w:val="20"/>
                <w:szCs w:val="20"/>
              </w:rPr>
              <w:t>（3）根据学校指定医院诊断，患有疾病或者意外伤残不能继续在校学习的；</w:t>
            </w:r>
            <w:r>
              <w:rPr>
                <w:rFonts w:hint="eastAsia"/>
                <w:sz w:val="20"/>
                <w:szCs w:val="20"/>
              </w:rPr>
              <w:br w:type="textWrapping"/>
            </w:r>
            <w:r>
              <w:rPr>
                <w:rFonts w:hint="eastAsia"/>
                <w:sz w:val="20"/>
                <w:szCs w:val="20"/>
              </w:rPr>
              <w:t>（4）未经批准连续两周未参加学校规定的教学活动的；</w:t>
            </w:r>
            <w:r>
              <w:rPr>
                <w:rFonts w:hint="eastAsia"/>
                <w:sz w:val="20"/>
                <w:szCs w:val="20"/>
              </w:rPr>
              <w:br w:type="textWrapping"/>
            </w:r>
            <w:r>
              <w:rPr>
                <w:rFonts w:hint="eastAsia"/>
                <w:sz w:val="20"/>
                <w:szCs w:val="20"/>
              </w:rPr>
              <w:t>（5）超过学校规定期限未注册而又未履行暂缓注册手续的；</w:t>
            </w:r>
            <w:r>
              <w:rPr>
                <w:rFonts w:hint="eastAsia"/>
                <w:sz w:val="20"/>
                <w:szCs w:val="20"/>
              </w:rPr>
              <w:br w:type="textWrapping"/>
            </w:r>
            <w:r>
              <w:rPr>
                <w:rFonts w:hint="eastAsia"/>
                <w:sz w:val="20"/>
                <w:szCs w:val="20"/>
              </w:rPr>
              <w:t>（6）学校规定的不能完成学业、应予退学的其他情形。</w:t>
            </w:r>
          </w:p>
        </w:tc>
      </w:tr>
      <w:tr>
        <w:tblPrEx>
          <w:tblCellMar>
            <w:top w:w="0" w:type="dxa"/>
            <w:left w:w="108" w:type="dxa"/>
            <w:bottom w:w="0" w:type="dxa"/>
            <w:right w:w="108" w:type="dxa"/>
          </w:tblCellMar>
        </w:tblPrEx>
        <w:trPr>
          <w:trHeight w:val="1440" w:hRule="atLeast"/>
        </w:trPr>
        <w:tc>
          <w:tcPr>
            <w:tcW w:w="110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rPr>
              <w:t>处理意见</w:t>
            </w:r>
          </w:p>
        </w:tc>
        <w:tc>
          <w:tcPr>
            <w:tcW w:w="2550" w:type="dxa"/>
            <w:gridSpan w:val="2"/>
            <w:tcBorders>
              <w:top w:val="single" w:color="auto" w:sz="4" w:space="0"/>
              <w:left w:val="nil"/>
              <w:bottom w:val="single" w:color="auto" w:sz="4" w:space="0"/>
              <w:right w:val="single" w:color="000000" w:sz="4" w:space="0"/>
            </w:tcBorders>
            <w:vAlign w:val="bottom"/>
          </w:tcPr>
          <w:p>
            <w:pPr>
              <w:rPr>
                <w:rFonts w:ascii="宋体" w:hAnsi="宋体" w:cs="宋体"/>
                <w:sz w:val="24"/>
              </w:rPr>
            </w:pPr>
            <w:r>
              <w:rPr>
                <w:rFonts w:hint="eastAsia"/>
              </w:rPr>
              <w:t>班主任：</w:t>
            </w:r>
            <w:r>
              <w:rPr>
                <w:rFonts w:hint="eastAsia"/>
              </w:rPr>
              <w:br w:type="textWrapping"/>
            </w:r>
            <w:r>
              <w:rPr>
                <w:rFonts w:hint="eastAsia"/>
              </w:rPr>
              <w:t xml:space="preserve">       年   月   日</w:t>
            </w:r>
          </w:p>
        </w:tc>
        <w:tc>
          <w:tcPr>
            <w:tcW w:w="1970" w:type="dxa"/>
            <w:gridSpan w:val="2"/>
            <w:tcBorders>
              <w:top w:val="single" w:color="auto" w:sz="4" w:space="0"/>
              <w:left w:val="nil"/>
              <w:bottom w:val="single" w:color="auto" w:sz="4" w:space="0"/>
              <w:right w:val="single" w:color="000000" w:sz="4" w:space="0"/>
            </w:tcBorders>
            <w:vAlign w:val="bottom"/>
          </w:tcPr>
          <w:p>
            <w:pPr>
              <w:rPr>
                <w:rFonts w:ascii="宋体" w:hAnsi="宋体" w:cs="宋体"/>
                <w:sz w:val="24"/>
              </w:rPr>
            </w:pPr>
            <w:r>
              <w:rPr>
                <w:rFonts w:hint="eastAsia"/>
              </w:rPr>
              <w:t>分管辅导员：</w:t>
            </w:r>
            <w:r>
              <w:rPr>
                <w:rFonts w:hint="eastAsia"/>
              </w:rPr>
              <w:br w:type="textWrapping"/>
            </w:r>
            <w:r>
              <w:rPr>
                <w:rFonts w:hint="eastAsia"/>
              </w:rPr>
              <w:t xml:space="preserve">    年   月   日</w:t>
            </w:r>
          </w:p>
        </w:tc>
        <w:tc>
          <w:tcPr>
            <w:tcW w:w="3395" w:type="dxa"/>
            <w:tcBorders>
              <w:top w:val="nil"/>
              <w:left w:val="nil"/>
              <w:bottom w:val="single" w:color="auto" w:sz="4" w:space="0"/>
              <w:right w:val="single" w:color="auto" w:sz="4" w:space="0"/>
            </w:tcBorders>
            <w:vAlign w:val="bottom"/>
          </w:tcPr>
          <w:p>
            <w:pPr>
              <w:rPr>
                <w:rFonts w:ascii="宋体" w:hAnsi="宋体" w:cs="宋体"/>
                <w:sz w:val="24"/>
              </w:rPr>
            </w:pPr>
            <w:r>
              <w:rPr>
                <w:rFonts w:hint="eastAsia"/>
              </w:rPr>
              <w:t>院系主要负责人：</w:t>
            </w:r>
            <w:r>
              <w:rPr>
                <w:rFonts w:hint="eastAsia"/>
              </w:rPr>
              <w:br w:type="textWrapping"/>
            </w:r>
            <w:r>
              <w:rPr>
                <w:rFonts w:hint="eastAsia"/>
              </w:rPr>
              <w:t xml:space="preserve">       年   月   日</w:t>
            </w:r>
          </w:p>
        </w:tc>
      </w:tr>
    </w:tbl>
    <w:p>
      <w:pPr>
        <w:ind w:left="525" w:hanging="525" w:hangingChars="250"/>
      </w:pPr>
      <w:r>
        <w:rPr>
          <w:rFonts w:hint="eastAsia"/>
          <w:szCs w:val="21"/>
        </w:rPr>
        <w:t xml:space="preserve"> 注：处理干预须描述1.何时何人采取何种方式约谈学生本人并予以适当干预；2.家长意见（采取何种方式核实家长意见）；3.拟作处理前有否告知学生本人及家长，采取何方式告知；4.拟作自动退学处理院系是否已公示（含公示时间）</w:t>
      </w:r>
      <w:r>
        <w:rPr>
          <w:rFonts w:hint="eastAsia"/>
        </w:rPr>
        <w:t>。</w:t>
      </w:r>
    </w:p>
    <w:sectPr>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648BC"/>
    <w:rsid w:val="3716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2021-09-09T07:14:00Z</dcterms:created>
  <dc:creator>ASUS</dc:creator>
  <cp:lastModifiedBy>ASUS</cp:lastModifiedBy>
  <dcterms:modified xsi:type="dcterms:W3CDTF">2021-09-09T07:15:39Z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F6DB98F09E6D42D0AC2A879B8157834D</vt:lpwstr>
  </property>
</Properties>
</file>